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C7E" w:rsidRPr="00357D50" w:rsidRDefault="008C3EBC" w:rsidP="00107C6B">
      <w:pPr>
        <w:jc w:val="center"/>
        <w:rPr>
          <w:b/>
          <w:bCs/>
        </w:rPr>
      </w:pPr>
      <w:r w:rsidRPr="00357D50">
        <w:rPr>
          <w:b/>
          <w:bCs/>
        </w:rPr>
        <w:t xml:space="preserve">СТРУКТУРА </w:t>
      </w:r>
      <w:r w:rsidR="00D36733">
        <w:rPr>
          <w:b/>
          <w:bCs/>
        </w:rPr>
        <w:t>УСТАВНОГО</w:t>
      </w:r>
      <w:r w:rsidR="003F308C" w:rsidRPr="00357D50">
        <w:rPr>
          <w:b/>
          <w:bCs/>
        </w:rPr>
        <w:t xml:space="preserve"> КАПИТАЛА</w:t>
      </w:r>
      <w:r w:rsidR="00953C7E" w:rsidRPr="00357D50">
        <w:rPr>
          <w:b/>
          <w:bCs/>
        </w:rPr>
        <w:t xml:space="preserve"> АО «НГЭС» </w:t>
      </w:r>
    </w:p>
    <w:p w:rsidR="008C3EBC" w:rsidRPr="001F56E6" w:rsidRDefault="00F42BD1" w:rsidP="00107C6B">
      <w:pPr>
        <w:jc w:val="center"/>
        <w:rPr>
          <w:b/>
          <w:bCs/>
        </w:rPr>
      </w:pPr>
      <w:r w:rsidRPr="00357D50">
        <w:rPr>
          <w:b/>
          <w:bCs/>
        </w:rPr>
        <w:t>по состоянию на 30</w:t>
      </w:r>
      <w:r w:rsidR="001F56E6">
        <w:rPr>
          <w:b/>
          <w:bCs/>
        </w:rPr>
        <w:t>.</w:t>
      </w:r>
      <w:r w:rsidR="001F56E6">
        <w:rPr>
          <w:b/>
          <w:bCs/>
          <w:lang w:val="en-US"/>
        </w:rPr>
        <w:t>06</w:t>
      </w:r>
      <w:bookmarkStart w:id="0" w:name="_GoBack"/>
      <w:bookmarkEnd w:id="0"/>
      <w:r w:rsidR="001309AC" w:rsidRPr="00357D50">
        <w:rPr>
          <w:b/>
          <w:bCs/>
        </w:rPr>
        <w:t>.202</w:t>
      </w:r>
      <w:r w:rsidR="001F56E6" w:rsidRPr="001F56E6">
        <w:rPr>
          <w:b/>
          <w:bCs/>
        </w:rPr>
        <w:t>5</w:t>
      </w:r>
    </w:p>
    <w:p w:rsidR="008C3EBC" w:rsidRPr="00357D50" w:rsidRDefault="00DD63E6" w:rsidP="00107C6B">
      <w:pPr>
        <w:jc w:val="center"/>
        <w:rPr>
          <w:bCs/>
        </w:rPr>
      </w:pPr>
      <w:r w:rsidRPr="00357D50">
        <w:rPr>
          <w:bCs/>
        </w:rPr>
        <w:t>Уставной капитал АО «НГЭС» составляет 10 500 000 рублей, разделён на 30 000 000 штук обыкновенных акций. Номинальная стоимость каждой акции 0,35 руб. Привилегированных акций нет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5557"/>
        <w:gridCol w:w="1530"/>
        <w:gridCol w:w="1985"/>
      </w:tblGrid>
      <w:tr w:rsidR="00357D50" w:rsidRPr="00357D50" w:rsidTr="001309AC">
        <w:tc>
          <w:tcPr>
            <w:tcW w:w="709" w:type="dxa"/>
            <w:vAlign w:val="center"/>
          </w:tcPr>
          <w:p w:rsidR="00107C6B" w:rsidRPr="00357D50" w:rsidRDefault="00107C6B" w:rsidP="00B66BBB">
            <w:pPr>
              <w:jc w:val="center"/>
              <w:rPr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>Тип</w:t>
            </w:r>
          </w:p>
        </w:tc>
        <w:tc>
          <w:tcPr>
            <w:tcW w:w="5557" w:type="dxa"/>
            <w:vAlign w:val="center"/>
          </w:tcPr>
          <w:p w:rsidR="00107C6B" w:rsidRPr="00357D50" w:rsidRDefault="00107C6B" w:rsidP="00B66BBB">
            <w:pPr>
              <w:jc w:val="center"/>
              <w:rPr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>Наименование/ФИО</w:t>
            </w:r>
          </w:p>
        </w:tc>
        <w:tc>
          <w:tcPr>
            <w:tcW w:w="1530" w:type="dxa"/>
            <w:vAlign w:val="center"/>
          </w:tcPr>
          <w:p w:rsidR="00107C6B" w:rsidRPr="00357D50" w:rsidRDefault="00107C6B" w:rsidP="00B66BBB">
            <w:pPr>
              <w:jc w:val="center"/>
              <w:rPr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>Количество акций</w:t>
            </w:r>
            <w:r w:rsidRPr="00357D5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107C6B" w:rsidRPr="00357D50" w:rsidRDefault="00107C6B" w:rsidP="00B66BBB">
            <w:pPr>
              <w:jc w:val="center"/>
              <w:rPr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 xml:space="preserve">% от общего </w:t>
            </w:r>
          </w:p>
          <w:p w:rsidR="00107C6B" w:rsidRPr="00357D50" w:rsidRDefault="00107C6B" w:rsidP="00B66BBB">
            <w:pPr>
              <w:jc w:val="center"/>
              <w:rPr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>количества акций, доля в уставном капитале</w:t>
            </w:r>
          </w:p>
        </w:tc>
      </w:tr>
      <w:tr w:rsidR="00357D50" w:rsidRPr="00357D50" w:rsidTr="001309AC">
        <w:tc>
          <w:tcPr>
            <w:tcW w:w="709" w:type="dxa"/>
            <w:vAlign w:val="center"/>
          </w:tcPr>
          <w:p w:rsidR="00107C6B" w:rsidRPr="00357D50" w:rsidRDefault="00107C6B" w:rsidP="00B66BBB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>ВЛ   ЮЛ</w:t>
            </w:r>
          </w:p>
        </w:tc>
        <w:tc>
          <w:tcPr>
            <w:tcW w:w="5557" w:type="dxa"/>
            <w:vAlign w:val="center"/>
          </w:tcPr>
          <w:p w:rsidR="001309AC" w:rsidRPr="00357D50" w:rsidRDefault="00107C6B" w:rsidP="001309AC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b/>
                <w:bCs/>
                <w:sz w:val="22"/>
                <w:szCs w:val="22"/>
              </w:rPr>
              <w:t>Сахалинская область в лице Министерства имущественных и земельных отношений Сахалинской</w:t>
            </w:r>
            <w:r w:rsidRPr="00357D50">
              <w:rPr>
                <w:bCs/>
                <w:sz w:val="22"/>
                <w:szCs w:val="22"/>
              </w:rPr>
              <w:t xml:space="preserve"> </w:t>
            </w:r>
            <w:r w:rsidRPr="00357D50">
              <w:rPr>
                <w:b/>
                <w:bCs/>
                <w:sz w:val="22"/>
                <w:szCs w:val="22"/>
              </w:rPr>
              <w:t>области</w:t>
            </w:r>
          </w:p>
          <w:p w:rsidR="00107C6B" w:rsidRPr="00357D50" w:rsidRDefault="00107C6B" w:rsidP="001309AC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 xml:space="preserve">ИНН </w:t>
            </w:r>
            <w:r w:rsidRPr="00357D50">
              <w:rPr>
                <w:sz w:val="22"/>
                <w:szCs w:val="22"/>
              </w:rPr>
              <w:t>6500000761</w:t>
            </w:r>
            <w:r w:rsidR="001309AC" w:rsidRPr="00357D50">
              <w:rPr>
                <w:sz w:val="22"/>
                <w:szCs w:val="22"/>
              </w:rPr>
              <w:t>,</w:t>
            </w:r>
            <w:r w:rsidRPr="00357D50">
              <w:rPr>
                <w:sz w:val="22"/>
                <w:szCs w:val="22"/>
              </w:rPr>
              <w:t xml:space="preserve"> ОГРН 1026500520364</w:t>
            </w:r>
          </w:p>
          <w:p w:rsidR="00107C6B" w:rsidRPr="00357D50" w:rsidRDefault="00107C6B" w:rsidP="001309AC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>693009, г. Южно-Сахалинск,</w:t>
            </w:r>
          </w:p>
          <w:p w:rsidR="00107C6B" w:rsidRPr="00357D50" w:rsidRDefault="00107C6B" w:rsidP="001309AC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>Коммунистический пр-т,32</w:t>
            </w:r>
          </w:p>
        </w:tc>
        <w:tc>
          <w:tcPr>
            <w:tcW w:w="1530" w:type="dxa"/>
            <w:vAlign w:val="center"/>
          </w:tcPr>
          <w:p w:rsidR="00107C6B" w:rsidRPr="00357D50" w:rsidRDefault="00107C6B" w:rsidP="00B66BBB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>19 744 785</w:t>
            </w:r>
          </w:p>
        </w:tc>
        <w:tc>
          <w:tcPr>
            <w:tcW w:w="1985" w:type="dxa"/>
            <w:vAlign w:val="center"/>
          </w:tcPr>
          <w:p w:rsidR="00107C6B" w:rsidRPr="00357D50" w:rsidRDefault="00107C6B" w:rsidP="00F168CA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>65,8</w:t>
            </w:r>
            <w:r w:rsidR="00F168CA" w:rsidRPr="00357D50">
              <w:rPr>
                <w:bCs/>
                <w:sz w:val="22"/>
                <w:szCs w:val="22"/>
              </w:rPr>
              <w:t>159</w:t>
            </w:r>
          </w:p>
        </w:tc>
      </w:tr>
      <w:tr w:rsidR="00357D50" w:rsidRPr="00357D50" w:rsidTr="001309AC">
        <w:tc>
          <w:tcPr>
            <w:tcW w:w="709" w:type="dxa"/>
            <w:vAlign w:val="center"/>
          </w:tcPr>
          <w:p w:rsidR="00107C6B" w:rsidRPr="00357D50" w:rsidRDefault="00107C6B" w:rsidP="00B66BBB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 xml:space="preserve">ВЛ  </w:t>
            </w:r>
          </w:p>
          <w:p w:rsidR="00107C6B" w:rsidRPr="00357D50" w:rsidRDefault="00107C6B" w:rsidP="00B66BBB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>ЮЛ</w:t>
            </w:r>
          </w:p>
        </w:tc>
        <w:tc>
          <w:tcPr>
            <w:tcW w:w="5557" w:type="dxa"/>
            <w:vAlign w:val="center"/>
          </w:tcPr>
          <w:p w:rsidR="00107C6B" w:rsidRPr="00357D50" w:rsidRDefault="00107C6B" w:rsidP="001309AC">
            <w:pPr>
              <w:jc w:val="center"/>
              <w:rPr>
                <w:b/>
                <w:bCs/>
                <w:sz w:val="22"/>
                <w:szCs w:val="22"/>
              </w:rPr>
            </w:pPr>
            <w:r w:rsidRPr="00357D50">
              <w:rPr>
                <w:b/>
                <w:bCs/>
                <w:sz w:val="22"/>
                <w:szCs w:val="22"/>
              </w:rPr>
              <w:t>ООО «ННК-</w:t>
            </w:r>
            <w:proofErr w:type="spellStart"/>
            <w:r w:rsidRPr="00357D50">
              <w:rPr>
                <w:b/>
                <w:bCs/>
                <w:sz w:val="22"/>
                <w:szCs w:val="22"/>
              </w:rPr>
              <w:t>Сахалинморнефтегаз</w:t>
            </w:r>
            <w:proofErr w:type="spellEnd"/>
            <w:r w:rsidRPr="00357D50">
              <w:rPr>
                <w:b/>
                <w:bCs/>
                <w:sz w:val="22"/>
                <w:szCs w:val="22"/>
              </w:rPr>
              <w:t>»</w:t>
            </w:r>
          </w:p>
          <w:p w:rsidR="00107C6B" w:rsidRPr="00357D50" w:rsidRDefault="00107C6B" w:rsidP="001309AC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sz w:val="22"/>
                <w:szCs w:val="22"/>
              </w:rPr>
              <w:t>ИНН 6501163102</w:t>
            </w:r>
            <w:r w:rsidR="001309AC" w:rsidRPr="00357D50">
              <w:rPr>
                <w:sz w:val="22"/>
                <w:szCs w:val="22"/>
              </w:rPr>
              <w:t>,</w:t>
            </w:r>
            <w:r w:rsidRPr="00357D50">
              <w:rPr>
                <w:sz w:val="22"/>
                <w:szCs w:val="22"/>
              </w:rPr>
              <w:t xml:space="preserve"> ОГРН 1056500748160</w:t>
            </w:r>
          </w:p>
          <w:p w:rsidR="00107C6B" w:rsidRPr="00357D50" w:rsidRDefault="00107C6B" w:rsidP="00F960CC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>693010, г. Южно-Сахалинск,</w:t>
            </w:r>
            <w:r w:rsidR="00F960CC" w:rsidRPr="00357D50">
              <w:rPr>
                <w:bCs/>
                <w:sz w:val="22"/>
                <w:szCs w:val="22"/>
              </w:rPr>
              <w:t xml:space="preserve"> </w:t>
            </w:r>
            <w:r w:rsidRPr="00357D50">
              <w:rPr>
                <w:bCs/>
                <w:sz w:val="22"/>
                <w:szCs w:val="22"/>
              </w:rPr>
              <w:t>ул. Хабароская,17</w:t>
            </w:r>
          </w:p>
        </w:tc>
        <w:tc>
          <w:tcPr>
            <w:tcW w:w="1530" w:type="dxa"/>
            <w:vAlign w:val="center"/>
          </w:tcPr>
          <w:p w:rsidR="00107C6B" w:rsidRPr="00357D50" w:rsidRDefault="00107C6B" w:rsidP="00B66BBB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>3 050 914</w:t>
            </w:r>
          </w:p>
        </w:tc>
        <w:tc>
          <w:tcPr>
            <w:tcW w:w="1985" w:type="dxa"/>
            <w:vAlign w:val="center"/>
          </w:tcPr>
          <w:p w:rsidR="00107C6B" w:rsidRPr="00357D50" w:rsidRDefault="00107C6B" w:rsidP="00B66BBB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>10,1</w:t>
            </w:r>
            <w:r w:rsidR="00F168CA" w:rsidRPr="00357D50">
              <w:rPr>
                <w:bCs/>
                <w:sz w:val="22"/>
                <w:szCs w:val="22"/>
              </w:rPr>
              <w:t>69</w:t>
            </w:r>
            <w:r w:rsidRPr="00357D50">
              <w:rPr>
                <w:bCs/>
                <w:sz w:val="22"/>
                <w:szCs w:val="22"/>
              </w:rPr>
              <w:t>7</w:t>
            </w:r>
          </w:p>
        </w:tc>
      </w:tr>
      <w:tr w:rsidR="00357D50" w:rsidRPr="00357D50" w:rsidTr="001309AC">
        <w:tc>
          <w:tcPr>
            <w:tcW w:w="709" w:type="dxa"/>
            <w:vAlign w:val="center"/>
          </w:tcPr>
          <w:p w:rsidR="00107C6B" w:rsidRPr="00357D50" w:rsidRDefault="00107C6B" w:rsidP="00B66BBB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 xml:space="preserve">ВЛ  </w:t>
            </w:r>
          </w:p>
          <w:p w:rsidR="00107C6B" w:rsidRPr="00357D50" w:rsidRDefault="00107C6B" w:rsidP="00B66BBB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>ЮЛ</w:t>
            </w:r>
          </w:p>
        </w:tc>
        <w:tc>
          <w:tcPr>
            <w:tcW w:w="5557" w:type="dxa"/>
            <w:vAlign w:val="center"/>
          </w:tcPr>
          <w:p w:rsidR="00107C6B" w:rsidRPr="00357D50" w:rsidRDefault="00F960CC" w:rsidP="00F960CC">
            <w:pPr>
              <w:jc w:val="center"/>
              <w:rPr>
                <w:b/>
                <w:bCs/>
                <w:sz w:val="22"/>
                <w:szCs w:val="22"/>
              </w:rPr>
            </w:pPr>
            <w:r w:rsidRPr="00357D50">
              <w:rPr>
                <w:b/>
                <w:bCs/>
                <w:sz w:val="22"/>
                <w:szCs w:val="22"/>
              </w:rPr>
              <w:t>ПАО «Сах</w:t>
            </w:r>
            <w:r w:rsidR="00357D50" w:rsidRPr="00357D50">
              <w:rPr>
                <w:b/>
                <w:bCs/>
                <w:sz w:val="22"/>
                <w:szCs w:val="22"/>
              </w:rPr>
              <w:t>а</w:t>
            </w:r>
            <w:r w:rsidRPr="00357D50">
              <w:rPr>
                <w:b/>
                <w:bCs/>
                <w:sz w:val="22"/>
                <w:szCs w:val="22"/>
              </w:rPr>
              <w:t>линэнерго»</w:t>
            </w:r>
          </w:p>
          <w:p w:rsidR="00107C6B" w:rsidRPr="00357D50" w:rsidRDefault="00107C6B" w:rsidP="00F960CC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sz w:val="22"/>
                <w:szCs w:val="22"/>
              </w:rPr>
              <w:t>ИНН 6500000024</w:t>
            </w:r>
            <w:r w:rsidR="00F960CC" w:rsidRPr="00357D50">
              <w:rPr>
                <w:sz w:val="22"/>
                <w:szCs w:val="22"/>
              </w:rPr>
              <w:t>,</w:t>
            </w:r>
            <w:r w:rsidRPr="00357D50">
              <w:rPr>
                <w:sz w:val="22"/>
                <w:szCs w:val="22"/>
              </w:rPr>
              <w:t xml:space="preserve"> ОГРН 1026500522685</w:t>
            </w:r>
          </w:p>
          <w:p w:rsidR="00107C6B" w:rsidRPr="00357D50" w:rsidRDefault="00107C6B" w:rsidP="00F960CC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>693000, г. Южно-Сахалинск,</w:t>
            </w:r>
          </w:p>
          <w:p w:rsidR="00107C6B" w:rsidRPr="00357D50" w:rsidRDefault="00107C6B" w:rsidP="00F960CC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>Коммунистический пр-т,43</w:t>
            </w:r>
          </w:p>
        </w:tc>
        <w:tc>
          <w:tcPr>
            <w:tcW w:w="1530" w:type="dxa"/>
            <w:vAlign w:val="center"/>
          </w:tcPr>
          <w:p w:rsidR="00107C6B" w:rsidRPr="00357D50" w:rsidRDefault="00107C6B" w:rsidP="00B66BBB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>3 776 721</w:t>
            </w:r>
          </w:p>
        </w:tc>
        <w:tc>
          <w:tcPr>
            <w:tcW w:w="1985" w:type="dxa"/>
            <w:vAlign w:val="center"/>
          </w:tcPr>
          <w:p w:rsidR="00107C6B" w:rsidRPr="00357D50" w:rsidRDefault="00107C6B" w:rsidP="00F168CA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>12,5</w:t>
            </w:r>
            <w:r w:rsidR="00F168CA" w:rsidRPr="00357D50">
              <w:rPr>
                <w:bCs/>
                <w:sz w:val="22"/>
                <w:szCs w:val="22"/>
              </w:rPr>
              <w:t>891</w:t>
            </w:r>
          </w:p>
        </w:tc>
      </w:tr>
      <w:tr w:rsidR="00357D50" w:rsidRPr="00357D50" w:rsidTr="001309AC">
        <w:tc>
          <w:tcPr>
            <w:tcW w:w="709" w:type="dxa"/>
            <w:vAlign w:val="center"/>
          </w:tcPr>
          <w:p w:rsidR="00107C6B" w:rsidRPr="00357D50" w:rsidRDefault="00107C6B" w:rsidP="00B66BBB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 xml:space="preserve">ВЛ  </w:t>
            </w:r>
          </w:p>
          <w:p w:rsidR="00107C6B" w:rsidRPr="00357D50" w:rsidRDefault="00107C6B" w:rsidP="00B66BBB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>ЮЛ</w:t>
            </w:r>
          </w:p>
        </w:tc>
        <w:tc>
          <w:tcPr>
            <w:tcW w:w="5557" w:type="dxa"/>
            <w:vAlign w:val="center"/>
          </w:tcPr>
          <w:p w:rsidR="00107C6B" w:rsidRPr="00357D50" w:rsidRDefault="00107C6B" w:rsidP="00F960CC">
            <w:pPr>
              <w:jc w:val="center"/>
              <w:rPr>
                <w:b/>
                <w:bCs/>
                <w:sz w:val="22"/>
                <w:szCs w:val="22"/>
              </w:rPr>
            </w:pPr>
            <w:r w:rsidRPr="00357D50">
              <w:rPr>
                <w:b/>
                <w:bCs/>
                <w:sz w:val="22"/>
                <w:szCs w:val="22"/>
              </w:rPr>
              <w:t xml:space="preserve">АО «РАО </w:t>
            </w:r>
            <w:r w:rsidR="00F960CC" w:rsidRPr="00357D50">
              <w:rPr>
                <w:b/>
                <w:bCs/>
                <w:sz w:val="22"/>
                <w:szCs w:val="22"/>
              </w:rPr>
              <w:t>ЭС</w:t>
            </w:r>
            <w:r w:rsidRPr="00357D50">
              <w:rPr>
                <w:b/>
                <w:bCs/>
                <w:sz w:val="22"/>
                <w:szCs w:val="22"/>
              </w:rPr>
              <w:t xml:space="preserve"> Востока»</w:t>
            </w:r>
          </w:p>
          <w:p w:rsidR="00107C6B" w:rsidRPr="00357D50" w:rsidRDefault="00107C6B" w:rsidP="00F960CC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>ИНН</w:t>
            </w:r>
            <w:r w:rsidRPr="00357D50">
              <w:rPr>
                <w:sz w:val="22"/>
                <w:szCs w:val="22"/>
              </w:rPr>
              <w:t xml:space="preserve"> 2801133630</w:t>
            </w:r>
            <w:r w:rsidR="00F960CC" w:rsidRPr="00357D50">
              <w:rPr>
                <w:sz w:val="22"/>
                <w:szCs w:val="22"/>
              </w:rPr>
              <w:t>,</w:t>
            </w:r>
            <w:r w:rsidRPr="00357D50">
              <w:rPr>
                <w:bCs/>
                <w:sz w:val="22"/>
                <w:szCs w:val="22"/>
              </w:rPr>
              <w:t xml:space="preserve"> ОГРН</w:t>
            </w:r>
            <w:r w:rsidRPr="00357D50">
              <w:rPr>
                <w:sz w:val="22"/>
                <w:szCs w:val="22"/>
              </w:rPr>
              <w:t xml:space="preserve"> 1087760000052</w:t>
            </w:r>
          </w:p>
          <w:p w:rsidR="00107C6B" w:rsidRPr="00357D50" w:rsidRDefault="00107C6B" w:rsidP="00F960CC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>680021, г. Хабаровск, ул. Ленинградская,46</w:t>
            </w:r>
          </w:p>
        </w:tc>
        <w:tc>
          <w:tcPr>
            <w:tcW w:w="1530" w:type="dxa"/>
            <w:vAlign w:val="center"/>
          </w:tcPr>
          <w:p w:rsidR="00107C6B" w:rsidRPr="00357D50" w:rsidRDefault="00107C6B" w:rsidP="00B66BBB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>2 927 500</w:t>
            </w:r>
          </w:p>
        </w:tc>
        <w:tc>
          <w:tcPr>
            <w:tcW w:w="1985" w:type="dxa"/>
            <w:vAlign w:val="center"/>
          </w:tcPr>
          <w:p w:rsidR="00107C6B" w:rsidRPr="00357D50" w:rsidRDefault="00F168CA" w:rsidP="00B66BBB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>9,7383</w:t>
            </w:r>
          </w:p>
        </w:tc>
      </w:tr>
      <w:tr w:rsidR="00357D50" w:rsidRPr="00357D50" w:rsidTr="001309AC">
        <w:trPr>
          <w:trHeight w:val="638"/>
        </w:trPr>
        <w:tc>
          <w:tcPr>
            <w:tcW w:w="709" w:type="dxa"/>
            <w:vAlign w:val="center"/>
          </w:tcPr>
          <w:p w:rsidR="00107C6B" w:rsidRPr="00357D50" w:rsidRDefault="00107C6B" w:rsidP="00B66BBB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>ВЛ</w:t>
            </w:r>
          </w:p>
          <w:p w:rsidR="00107C6B" w:rsidRPr="00357D50" w:rsidRDefault="00107C6B" w:rsidP="00B66BBB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 xml:space="preserve"> ЮЛ</w:t>
            </w:r>
          </w:p>
        </w:tc>
        <w:tc>
          <w:tcPr>
            <w:tcW w:w="5557" w:type="dxa"/>
            <w:vAlign w:val="center"/>
          </w:tcPr>
          <w:p w:rsidR="00107C6B" w:rsidRPr="00357D50" w:rsidRDefault="00107C6B" w:rsidP="00F960CC">
            <w:pPr>
              <w:jc w:val="center"/>
              <w:rPr>
                <w:b/>
                <w:bCs/>
                <w:sz w:val="22"/>
                <w:szCs w:val="22"/>
              </w:rPr>
            </w:pPr>
            <w:r w:rsidRPr="00357D50">
              <w:rPr>
                <w:b/>
                <w:bCs/>
                <w:sz w:val="22"/>
                <w:szCs w:val="22"/>
              </w:rPr>
              <w:t>АО «</w:t>
            </w:r>
            <w:r w:rsidR="00F960CC" w:rsidRPr="00357D50">
              <w:rPr>
                <w:b/>
                <w:bCs/>
                <w:sz w:val="22"/>
                <w:szCs w:val="22"/>
              </w:rPr>
              <w:t>РЖД</w:t>
            </w:r>
            <w:r w:rsidR="00A447E8">
              <w:rPr>
                <w:b/>
                <w:bCs/>
                <w:sz w:val="22"/>
                <w:szCs w:val="22"/>
              </w:rPr>
              <w:t xml:space="preserve"> Управление активами</w:t>
            </w:r>
            <w:r w:rsidRPr="00357D50">
              <w:rPr>
                <w:b/>
                <w:bCs/>
                <w:sz w:val="22"/>
                <w:szCs w:val="22"/>
              </w:rPr>
              <w:t>»</w:t>
            </w:r>
          </w:p>
          <w:p w:rsidR="00107C6B" w:rsidRPr="00357D50" w:rsidRDefault="00107C6B" w:rsidP="00F960CC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sz w:val="22"/>
                <w:szCs w:val="22"/>
              </w:rPr>
              <w:t xml:space="preserve">ИНН </w:t>
            </w:r>
            <w:r w:rsidRPr="00357D50">
              <w:rPr>
                <w:rFonts w:eastAsia="Calibri"/>
                <w:sz w:val="22"/>
                <w:szCs w:val="22"/>
              </w:rPr>
              <w:t>7708503727 ОГРН 1037739877295</w:t>
            </w:r>
          </w:p>
          <w:p w:rsidR="00107C6B" w:rsidRPr="00357D50" w:rsidRDefault="00107C6B" w:rsidP="001F3F65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 xml:space="preserve">107174, г. Москва, </w:t>
            </w:r>
            <w:proofErr w:type="spellStart"/>
            <w:r w:rsidR="00F960CC" w:rsidRPr="00357D50">
              <w:rPr>
                <w:bCs/>
                <w:sz w:val="22"/>
                <w:szCs w:val="22"/>
              </w:rPr>
              <w:t>вн.тер.г</w:t>
            </w:r>
            <w:proofErr w:type="spellEnd"/>
            <w:r w:rsidR="00F960CC" w:rsidRPr="00357D50">
              <w:rPr>
                <w:bCs/>
                <w:sz w:val="22"/>
                <w:szCs w:val="22"/>
              </w:rPr>
              <w:t xml:space="preserve">. муниципальный округ </w:t>
            </w:r>
            <w:proofErr w:type="spellStart"/>
            <w:r w:rsidR="00F960CC" w:rsidRPr="00357D50">
              <w:rPr>
                <w:bCs/>
                <w:sz w:val="22"/>
                <w:szCs w:val="22"/>
              </w:rPr>
              <w:t>Басманный</w:t>
            </w:r>
            <w:proofErr w:type="spellEnd"/>
            <w:r w:rsidR="00F960CC" w:rsidRPr="00357D50">
              <w:rPr>
                <w:bCs/>
                <w:sz w:val="22"/>
                <w:szCs w:val="22"/>
              </w:rPr>
              <w:t xml:space="preserve">, </w:t>
            </w:r>
            <w:r w:rsidRPr="00357D50">
              <w:rPr>
                <w:bCs/>
                <w:sz w:val="22"/>
                <w:szCs w:val="22"/>
              </w:rPr>
              <w:t>ул.</w:t>
            </w:r>
            <w:r w:rsidR="00357D50" w:rsidRPr="00357D50">
              <w:rPr>
                <w:bCs/>
                <w:sz w:val="22"/>
                <w:szCs w:val="22"/>
              </w:rPr>
              <w:t xml:space="preserve"> Новая </w:t>
            </w:r>
            <w:proofErr w:type="spellStart"/>
            <w:r w:rsidR="00F960CC" w:rsidRPr="00357D50">
              <w:rPr>
                <w:bCs/>
                <w:sz w:val="22"/>
                <w:szCs w:val="22"/>
              </w:rPr>
              <w:t>Басманная</w:t>
            </w:r>
            <w:proofErr w:type="spellEnd"/>
            <w:r w:rsidR="00F960CC" w:rsidRPr="00357D50">
              <w:rPr>
                <w:bCs/>
                <w:sz w:val="22"/>
                <w:szCs w:val="22"/>
              </w:rPr>
              <w:t>, д.2/1 стр.1</w:t>
            </w:r>
          </w:p>
        </w:tc>
        <w:tc>
          <w:tcPr>
            <w:tcW w:w="1530" w:type="dxa"/>
            <w:vAlign w:val="center"/>
          </w:tcPr>
          <w:p w:rsidR="00107C6B" w:rsidRPr="00357D50" w:rsidRDefault="00107C6B" w:rsidP="00B66BBB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>500 000</w:t>
            </w:r>
          </w:p>
        </w:tc>
        <w:tc>
          <w:tcPr>
            <w:tcW w:w="1985" w:type="dxa"/>
            <w:vAlign w:val="center"/>
          </w:tcPr>
          <w:p w:rsidR="00107C6B" w:rsidRPr="00357D50" w:rsidRDefault="00107C6B" w:rsidP="00F168CA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>1,6</w:t>
            </w:r>
            <w:r w:rsidR="00F168CA" w:rsidRPr="00357D50">
              <w:rPr>
                <w:bCs/>
                <w:sz w:val="22"/>
                <w:szCs w:val="22"/>
              </w:rPr>
              <w:t>667</w:t>
            </w:r>
          </w:p>
        </w:tc>
      </w:tr>
      <w:tr w:rsidR="00357D50" w:rsidRPr="00357D50" w:rsidTr="001309AC">
        <w:tc>
          <w:tcPr>
            <w:tcW w:w="709" w:type="dxa"/>
            <w:vAlign w:val="center"/>
          </w:tcPr>
          <w:p w:rsidR="00107C6B" w:rsidRPr="00357D50" w:rsidRDefault="00107C6B" w:rsidP="00B66BBB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 xml:space="preserve">ВЛ   </w:t>
            </w:r>
          </w:p>
          <w:p w:rsidR="00107C6B" w:rsidRPr="00357D50" w:rsidRDefault="00107C6B" w:rsidP="00B66BBB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>ФЛ</w:t>
            </w:r>
          </w:p>
        </w:tc>
        <w:tc>
          <w:tcPr>
            <w:tcW w:w="5557" w:type="dxa"/>
            <w:vAlign w:val="center"/>
          </w:tcPr>
          <w:p w:rsidR="00107C6B" w:rsidRPr="00357D50" w:rsidRDefault="00107C6B" w:rsidP="00F960CC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>Суслов Николай Алексеевич</w:t>
            </w:r>
          </w:p>
          <w:p w:rsidR="00107C6B" w:rsidRPr="00357D50" w:rsidRDefault="00107C6B" w:rsidP="00F960CC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>ИНН 6513000379615</w:t>
            </w:r>
          </w:p>
          <w:p w:rsidR="00107C6B" w:rsidRPr="00357D50" w:rsidRDefault="00107C6B" w:rsidP="00F960CC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 xml:space="preserve">694450, Сахалинская область, </w:t>
            </w:r>
            <w:proofErr w:type="spellStart"/>
            <w:r w:rsidRPr="00357D50">
              <w:rPr>
                <w:bCs/>
                <w:sz w:val="22"/>
                <w:szCs w:val="22"/>
              </w:rPr>
              <w:t>пгт</w:t>
            </w:r>
            <w:proofErr w:type="spellEnd"/>
            <w:r w:rsidRPr="00357D50">
              <w:rPr>
                <w:bCs/>
                <w:sz w:val="22"/>
                <w:szCs w:val="22"/>
              </w:rPr>
              <w:t>. Ноглики,</w:t>
            </w:r>
          </w:p>
          <w:p w:rsidR="00107C6B" w:rsidRPr="00357D50" w:rsidRDefault="00107C6B" w:rsidP="00F960CC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>ул. Депутатская,4 кв.25</w:t>
            </w:r>
          </w:p>
        </w:tc>
        <w:tc>
          <w:tcPr>
            <w:tcW w:w="1530" w:type="dxa"/>
            <w:vAlign w:val="center"/>
          </w:tcPr>
          <w:p w:rsidR="00107C6B" w:rsidRPr="00357D50" w:rsidRDefault="00107C6B" w:rsidP="00B66BBB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>80</w:t>
            </w:r>
          </w:p>
        </w:tc>
        <w:tc>
          <w:tcPr>
            <w:tcW w:w="1985" w:type="dxa"/>
            <w:vAlign w:val="center"/>
          </w:tcPr>
          <w:p w:rsidR="00107C6B" w:rsidRPr="00357D50" w:rsidRDefault="00107C6B" w:rsidP="00B66BBB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>0,0003</w:t>
            </w:r>
          </w:p>
        </w:tc>
      </w:tr>
      <w:tr w:rsidR="00357D50" w:rsidRPr="00357D50" w:rsidTr="001309AC">
        <w:tc>
          <w:tcPr>
            <w:tcW w:w="6266" w:type="dxa"/>
            <w:gridSpan w:val="2"/>
            <w:vAlign w:val="center"/>
          </w:tcPr>
          <w:p w:rsidR="00107C6B" w:rsidRPr="00357D50" w:rsidRDefault="00107C6B" w:rsidP="001F3F65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>Итого по ЮЛ</w:t>
            </w:r>
          </w:p>
        </w:tc>
        <w:tc>
          <w:tcPr>
            <w:tcW w:w="1530" w:type="dxa"/>
            <w:vAlign w:val="center"/>
          </w:tcPr>
          <w:p w:rsidR="00107C6B" w:rsidRPr="00357D50" w:rsidRDefault="00107C6B" w:rsidP="00B66BBB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sz w:val="22"/>
                <w:szCs w:val="22"/>
              </w:rPr>
              <w:t>29 999 920</w:t>
            </w:r>
          </w:p>
        </w:tc>
        <w:tc>
          <w:tcPr>
            <w:tcW w:w="1985" w:type="dxa"/>
            <w:vAlign w:val="center"/>
          </w:tcPr>
          <w:p w:rsidR="00107C6B" w:rsidRPr="00357D50" w:rsidRDefault="00F168CA" w:rsidP="00B66BBB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>99,9997</w:t>
            </w:r>
          </w:p>
        </w:tc>
      </w:tr>
      <w:tr w:rsidR="00357D50" w:rsidRPr="00357D50" w:rsidTr="001309AC">
        <w:tc>
          <w:tcPr>
            <w:tcW w:w="6266" w:type="dxa"/>
            <w:gridSpan w:val="2"/>
            <w:vAlign w:val="center"/>
          </w:tcPr>
          <w:p w:rsidR="00107C6B" w:rsidRPr="00357D50" w:rsidRDefault="00107C6B" w:rsidP="001F3F65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>Итого по ФЛ</w:t>
            </w:r>
          </w:p>
        </w:tc>
        <w:tc>
          <w:tcPr>
            <w:tcW w:w="1530" w:type="dxa"/>
            <w:vAlign w:val="center"/>
          </w:tcPr>
          <w:p w:rsidR="00107C6B" w:rsidRPr="00357D50" w:rsidRDefault="00107C6B" w:rsidP="00B66BBB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sz w:val="22"/>
                <w:szCs w:val="22"/>
              </w:rPr>
              <w:t>80</w:t>
            </w:r>
          </w:p>
        </w:tc>
        <w:tc>
          <w:tcPr>
            <w:tcW w:w="1985" w:type="dxa"/>
            <w:vAlign w:val="center"/>
          </w:tcPr>
          <w:p w:rsidR="00107C6B" w:rsidRPr="00357D50" w:rsidRDefault="00F168CA" w:rsidP="00B66BBB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>0,0003</w:t>
            </w:r>
          </w:p>
        </w:tc>
      </w:tr>
      <w:tr w:rsidR="00357D50" w:rsidRPr="00357D50" w:rsidTr="001309AC">
        <w:trPr>
          <w:trHeight w:val="293"/>
        </w:trPr>
        <w:tc>
          <w:tcPr>
            <w:tcW w:w="6266" w:type="dxa"/>
            <w:gridSpan w:val="2"/>
            <w:vAlign w:val="center"/>
          </w:tcPr>
          <w:p w:rsidR="00107C6B" w:rsidRPr="00357D50" w:rsidRDefault="00107C6B" w:rsidP="00B66BBB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>Итого по списку</w:t>
            </w:r>
          </w:p>
        </w:tc>
        <w:tc>
          <w:tcPr>
            <w:tcW w:w="1530" w:type="dxa"/>
            <w:vAlign w:val="center"/>
          </w:tcPr>
          <w:p w:rsidR="00107C6B" w:rsidRPr="00357D50" w:rsidRDefault="00107C6B" w:rsidP="00B66BBB">
            <w:pPr>
              <w:jc w:val="center"/>
              <w:rPr>
                <w:sz w:val="22"/>
                <w:szCs w:val="22"/>
              </w:rPr>
            </w:pPr>
            <w:r w:rsidRPr="00357D50">
              <w:rPr>
                <w:sz w:val="22"/>
                <w:szCs w:val="22"/>
              </w:rPr>
              <w:t>30 000 000</w:t>
            </w:r>
          </w:p>
        </w:tc>
        <w:tc>
          <w:tcPr>
            <w:tcW w:w="1985" w:type="dxa"/>
            <w:vAlign w:val="center"/>
          </w:tcPr>
          <w:p w:rsidR="00107C6B" w:rsidRPr="00357D50" w:rsidRDefault="00107C6B" w:rsidP="00B66BBB">
            <w:pPr>
              <w:jc w:val="center"/>
              <w:rPr>
                <w:bCs/>
                <w:sz w:val="22"/>
                <w:szCs w:val="22"/>
              </w:rPr>
            </w:pPr>
            <w:r w:rsidRPr="00357D50">
              <w:rPr>
                <w:bCs/>
                <w:sz w:val="22"/>
                <w:szCs w:val="22"/>
              </w:rPr>
              <w:t>100%</w:t>
            </w:r>
          </w:p>
        </w:tc>
      </w:tr>
    </w:tbl>
    <w:p w:rsidR="00107C6B" w:rsidRPr="00357D50" w:rsidRDefault="00107C6B" w:rsidP="00107C6B">
      <w:pPr>
        <w:pStyle w:val="a3"/>
        <w:spacing w:line="276" w:lineRule="auto"/>
        <w:rPr>
          <w:szCs w:val="24"/>
        </w:rPr>
      </w:pPr>
    </w:p>
    <w:p w:rsidR="005714BB" w:rsidRPr="00357D50" w:rsidRDefault="003F308C" w:rsidP="00107C6B">
      <w:r w:rsidRPr="00357D50">
        <w:rPr>
          <w:noProof/>
          <w:shd w:val="clear" w:color="auto" w:fill="F4B083" w:themeFill="accent2" w:themeFillTint="99"/>
        </w:rPr>
        <w:drawing>
          <wp:inline distT="0" distB="0" distL="0" distR="0" wp14:anchorId="0AD22FDA" wp14:editId="3C826B01">
            <wp:extent cx="5940425" cy="2958608"/>
            <wp:effectExtent l="0" t="0" r="3175" b="13335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r w:rsidR="00107C6B" w:rsidRPr="00357D50">
        <w:rPr>
          <w:b/>
        </w:rPr>
        <w:br w:type="page"/>
      </w:r>
    </w:p>
    <w:sectPr w:rsidR="005714BB" w:rsidRPr="00357D50" w:rsidSect="00DD63E6">
      <w:pgSz w:w="11906" w:h="16838"/>
      <w:pgMar w:top="851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695"/>
    <w:rsid w:val="00060695"/>
    <w:rsid w:val="00075B48"/>
    <w:rsid w:val="00107C6B"/>
    <w:rsid w:val="001309AC"/>
    <w:rsid w:val="001719F6"/>
    <w:rsid w:val="001F3F65"/>
    <w:rsid w:val="001F56E6"/>
    <w:rsid w:val="002A148E"/>
    <w:rsid w:val="00357D50"/>
    <w:rsid w:val="003746EB"/>
    <w:rsid w:val="003F308C"/>
    <w:rsid w:val="005714BB"/>
    <w:rsid w:val="00585FFC"/>
    <w:rsid w:val="007E622B"/>
    <w:rsid w:val="008C3EBC"/>
    <w:rsid w:val="00953C7E"/>
    <w:rsid w:val="00A447E8"/>
    <w:rsid w:val="00A82535"/>
    <w:rsid w:val="00BB5F05"/>
    <w:rsid w:val="00D36733"/>
    <w:rsid w:val="00D8431E"/>
    <w:rsid w:val="00DD63E6"/>
    <w:rsid w:val="00F168CA"/>
    <w:rsid w:val="00F42BD1"/>
    <w:rsid w:val="00F96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94101B-9B9F-451A-B170-49DCD1472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C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07C6B"/>
    <w:pPr>
      <w:ind w:firstLine="709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107C6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../embeddings/oleObject1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5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33863289586728051"/>
          <c:y val="0.33352434539261622"/>
          <c:w val="0.43114830445662622"/>
          <c:h val="0.58807795745172053"/>
        </c:manualLayout>
      </c:layout>
      <c:pie3DChart>
        <c:varyColors val="1"/>
        <c:ser>
          <c:idx val="0"/>
          <c:order val="0"/>
          <c:explosion val="102"/>
          <c:dPt>
            <c:idx val="0"/>
            <c:bubble3D val="0"/>
            <c:spPr>
              <a:solidFill>
                <a:schemeClr val="accent1">
                  <a:alpha val="90000"/>
                </a:schemeClr>
              </a:solidFill>
              <a:ln w="19050">
                <a:solidFill>
                  <a:schemeClr val="accent1">
                    <a:lumMod val="75000"/>
                  </a:schemeClr>
                </a:solidFill>
              </a:ln>
              <a:effectLst>
                <a:innerShdw blurRad="114300">
                  <a:schemeClr val="accent1">
                    <a:lumMod val="75000"/>
                  </a:schemeClr>
                </a:innerShdw>
              </a:effectLst>
              <a:scene3d>
                <a:camera prst="orthographicFront"/>
                <a:lightRig rig="threePt" dir="t"/>
              </a:scene3d>
              <a:sp3d contourW="19050" prstMaterial="flat">
                <a:contourClr>
                  <a:schemeClr val="accent1">
                    <a:lumMod val="75000"/>
                  </a:schemeClr>
                </a:contourClr>
              </a:sp3d>
            </c:spPr>
          </c:dPt>
          <c:dPt>
            <c:idx val="1"/>
            <c:bubble3D val="0"/>
            <c:explosion val="0"/>
            <c:spPr>
              <a:solidFill>
                <a:schemeClr val="accent2">
                  <a:alpha val="90000"/>
                </a:schemeClr>
              </a:solidFill>
              <a:ln w="19050">
                <a:solidFill>
                  <a:schemeClr val="accent2">
                    <a:lumMod val="75000"/>
                  </a:schemeClr>
                </a:solidFill>
              </a:ln>
              <a:effectLst>
                <a:innerShdw blurRad="114300">
                  <a:schemeClr val="accent2">
                    <a:lumMod val="75000"/>
                  </a:schemeClr>
                </a:innerShdw>
              </a:effectLst>
              <a:scene3d>
                <a:camera prst="orthographicFront"/>
                <a:lightRig rig="threePt" dir="t"/>
              </a:scene3d>
              <a:sp3d contourW="19050" prstMaterial="flat">
                <a:contourClr>
                  <a:schemeClr val="accent2">
                    <a:lumMod val="75000"/>
                  </a:schemeClr>
                </a:contourClr>
              </a:sp3d>
            </c:spPr>
          </c:dPt>
          <c:dPt>
            <c:idx val="2"/>
            <c:bubble3D val="0"/>
            <c:spPr>
              <a:solidFill>
                <a:schemeClr val="accent3">
                  <a:alpha val="90000"/>
                </a:schemeClr>
              </a:solidFill>
              <a:ln w="19050">
                <a:solidFill>
                  <a:schemeClr val="accent3">
                    <a:lumMod val="75000"/>
                  </a:schemeClr>
                </a:solidFill>
              </a:ln>
              <a:effectLst>
                <a:innerShdw blurRad="114300">
                  <a:schemeClr val="accent3">
                    <a:lumMod val="75000"/>
                  </a:schemeClr>
                </a:innerShdw>
              </a:effectLst>
              <a:scene3d>
                <a:camera prst="orthographicFront"/>
                <a:lightRig rig="threePt" dir="t"/>
              </a:scene3d>
              <a:sp3d contourW="19050" prstMaterial="flat">
                <a:contourClr>
                  <a:schemeClr val="accent3">
                    <a:lumMod val="75000"/>
                  </a:schemeClr>
                </a:contourClr>
              </a:sp3d>
            </c:spPr>
          </c:dPt>
          <c:dPt>
            <c:idx val="3"/>
            <c:bubble3D val="0"/>
            <c:spPr>
              <a:solidFill>
                <a:schemeClr val="accent4">
                  <a:alpha val="90000"/>
                </a:schemeClr>
              </a:solidFill>
              <a:ln w="19050">
                <a:solidFill>
                  <a:schemeClr val="accent4">
                    <a:lumMod val="75000"/>
                  </a:schemeClr>
                </a:solidFill>
              </a:ln>
              <a:effectLst>
                <a:innerShdw blurRad="114300">
                  <a:schemeClr val="accent4">
                    <a:lumMod val="75000"/>
                  </a:schemeClr>
                </a:innerShdw>
              </a:effectLst>
              <a:scene3d>
                <a:camera prst="orthographicFront"/>
                <a:lightRig rig="threePt" dir="t"/>
              </a:scene3d>
              <a:sp3d contourW="19050" prstMaterial="flat">
                <a:contourClr>
                  <a:schemeClr val="accent4">
                    <a:lumMod val="75000"/>
                  </a:schemeClr>
                </a:contourClr>
              </a:sp3d>
            </c:spPr>
          </c:dPt>
          <c:dPt>
            <c:idx val="4"/>
            <c:bubble3D val="0"/>
            <c:spPr>
              <a:solidFill>
                <a:schemeClr val="accent5">
                  <a:alpha val="90000"/>
                </a:schemeClr>
              </a:solidFill>
              <a:ln w="19050">
                <a:solidFill>
                  <a:schemeClr val="accent5">
                    <a:lumMod val="75000"/>
                  </a:schemeClr>
                </a:solidFill>
              </a:ln>
              <a:effectLst>
                <a:innerShdw blurRad="114300">
                  <a:schemeClr val="accent5">
                    <a:lumMod val="75000"/>
                  </a:schemeClr>
                </a:innerShdw>
              </a:effectLst>
              <a:scene3d>
                <a:camera prst="orthographicFront"/>
                <a:lightRig rig="threePt" dir="t"/>
              </a:scene3d>
              <a:sp3d contourW="19050" prstMaterial="flat">
                <a:contourClr>
                  <a:schemeClr val="accent5">
                    <a:lumMod val="75000"/>
                  </a:schemeClr>
                </a:contourClr>
              </a:sp3d>
            </c:spPr>
          </c:dPt>
          <c:dPt>
            <c:idx val="5"/>
            <c:bubble3D val="0"/>
            <c:spPr>
              <a:solidFill>
                <a:schemeClr val="accent6">
                  <a:alpha val="90000"/>
                </a:schemeClr>
              </a:solidFill>
              <a:ln w="19050">
                <a:solidFill>
                  <a:schemeClr val="accent6">
                    <a:lumMod val="75000"/>
                  </a:schemeClr>
                </a:solidFill>
              </a:ln>
              <a:effectLst>
                <a:innerShdw blurRad="114300">
                  <a:schemeClr val="accent6">
                    <a:lumMod val="75000"/>
                  </a:schemeClr>
                </a:innerShdw>
              </a:effectLst>
              <a:scene3d>
                <a:camera prst="orthographicFront"/>
                <a:lightRig rig="threePt" dir="t"/>
              </a:scene3d>
              <a:sp3d contourW="19050" prstMaterial="flat">
                <a:contourClr>
                  <a:schemeClr val="accent6">
                    <a:lumMod val="75000"/>
                  </a:schemeClr>
                </a:contourClr>
              </a:sp3d>
            </c:spPr>
          </c:dPt>
          <c:dLbls>
            <c:dLbl>
              <c:idx val="0"/>
              <c:layout>
                <c:manualLayout>
                  <c:x val="0.15310969379907077"/>
                  <c:y val="0.20972125594127319"/>
                </c:manualLayout>
              </c:layout>
              <c:numFmt formatCode="0.0000%" sourceLinked="0"/>
              <c:spPr>
                <a:solidFill>
                  <a:schemeClr val="lt1">
                    <a:alpha val="90000"/>
                  </a:schemeClr>
                </a:solidFill>
                <a:ln w="12700" cap="flat" cmpd="sng" algn="ctr">
                  <a:solidFill>
                    <a:schemeClr val="accent1"/>
                  </a:solidFill>
                  <a:round/>
                </a:ln>
                <a:effectLst>
                  <a:outerShdw blurRad="50800" dist="38100" dir="2700000" algn="tl" rotWithShape="0">
                    <a:schemeClr val="accent1">
                      <a:lumMod val="75000"/>
                      <a:alpha val="40000"/>
                    </a:schemeClr>
                  </a:outerShdw>
                </a:effectLst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accent1"/>
                      </a:solidFill>
                      <a:effectLst/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856327952836864"/>
                      <c:h val="0.21909952729897203"/>
                    </c:manualLayout>
                  </c15:layout>
                </c:ext>
              </c:extLst>
            </c:dLbl>
            <c:dLbl>
              <c:idx val="1"/>
              <c:layout>
                <c:manualLayout>
                  <c:x val="4.8598719749179141E-2"/>
                  <c:y val="2.2445296793627049E-2"/>
                </c:manualLayout>
              </c:layout>
              <c:numFmt formatCode="0.0000%" sourceLinked="0"/>
              <c:spPr>
                <a:solidFill>
                  <a:schemeClr val="lt1">
                    <a:alpha val="90000"/>
                  </a:schemeClr>
                </a:solidFill>
                <a:ln w="12700" cap="flat" cmpd="sng" algn="ctr">
                  <a:solidFill>
                    <a:schemeClr val="accent2"/>
                  </a:solidFill>
                  <a:round/>
                </a:ln>
                <a:effectLst>
                  <a:outerShdw blurRad="50800" dist="38100" dir="2700000" algn="tl" rotWithShape="0">
                    <a:schemeClr val="accent2">
                      <a:lumMod val="75000"/>
                      <a:alpha val="40000"/>
                    </a:schemeClr>
                  </a:outerShdw>
                </a:effectLst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accent2"/>
                      </a:solidFill>
                      <a:effectLst/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10043247986968933"/>
                  <c:y val="0.24190328810054812"/>
                </c:manualLayout>
              </c:layout>
              <c:numFmt formatCode="0.0000%" sourceLinked="0"/>
              <c:spPr>
                <a:solidFill>
                  <a:schemeClr val="lt1">
                    <a:alpha val="90000"/>
                  </a:schemeClr>
                </a:solidFill>
                <a:ln w="12700" cap="flat" cmpd="sng" algn="ctr">
                  <a:solidFill>
                    <a:schemeClr val="accent3"/>
                  </a:solidFill>
                  <a:round/>
                </a:ln>
                <a:effectLst>
                  <a:outerShdw blurRad="50800" dist="38100" dir="2700000" algn="tl" rotWithShape="0">
                    <a:schemeClr val="accent3">
                      <a:lumMod val="75000"/>
                      <a:alpha val="40000"/>
                    </a:schemeClr>
                  </a:outerShdw>
                </a:effectLst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accent3"/>
                      </a:solidFill>
                      <a:effectLst/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834070864522564"/>
                      <c:h val="0.25936201616416443"/>
                    </c:manualLayout>
                  </c15:layout>
                </c:ext>
              </c:extLst>
            </c:dLbl>
            <c:dLbl>
              <c:idx val="3"/>
              <c:layout>
                <c:manualLayout>
                  <c:x val="-0.1040311625143094"/>
                  <c:y val="0.13382364415430731"/>
                </c:manualLayout>
              </c:layout>
              <c:numFmt formatCode="0.0000%" sourceLinked="0"/>
              <c:spPr>
                <a:solidFill>
                  <a:schemeClr val="lt1">
                    <a:alpha val="90000"/>
                  </a:schemeClr>
                </a:solidFill>
                <a:ln w="12700" cap="flat" cmpd="sng" algn="ctr">
                  <a:solidFill>
                    <a:schemeClr val="accent4"/>
                  </a:solidFill>
                  <a:round/>
                </a:ln>
                <a:effectLst>
                  <a:outerShdw blurRad="50800" dist="38100" dir="2700000" algn="tl" rotWithShape="0">
                    <a:schemeClr val="accent4">
                      <a:lumMod val="75000"/>
                      <a:alpha val="40000"/>
                    </a:schemeClr>
                  </a:outerShdw>
                </a:effectLst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accent4"/>
                      </a:solidFill>
                      <a:effectLst/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6017493494991101"/>
                      <c:h val="0.14665045482031508"/>
                    </c:manualLayout>
                  </c15:layout>
                </c:ext>
              </c:extLst>
            </c:dLbl>
            <c:dLbl>
              <c:idx val="4"/>
              <c:layout>
                <c:manualLayout>
                  <c:x val="-0.18859364410723781"/>
                  <c:y val="-7.0358746987094017E-2"/>
                </c:manualLayout>
              </c:layout>
              <c:tx>
                <c:rich>
                  <a:bodyPr rot="0" spcFirstLastPara="1" vertOverflow="clip" horzOverflow="clip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0" u="none" strike="noStrike" kern="1200" baseline="0">
                        <a:solidFill>
                          <a:schemeClr val="accent1"/>
                        </a:solidFill>
                        <a:effectLst/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/>
                      <a:t>АО "РЖД Управление активами"</a:t>
                    </a:r>
                  </a:p>
                  <a:p>
                    <a:pPr>
                      <a:defRPr b="1">
                        <a:solidFill>
                          <a:schemeClr val="accent1"/>
                        </a:solidFill>
                      </a:defRPr>
                    </a:pPr>
                    <a:r>
                      <a:rPr lang="ru-RU"/>
                      <a:t>1,6667%</a:t>
                    </a:r>
                  </a:p>
                </c:rich>
              </c:tx>
              <c:numFmt formatCode="0.0000%" sourceLinked="0"/>
              <c:spPr>
                <a:solidFill>
                  <a:schemeClr val="lt1">
                    <a:alpha val="90000"/>
                  </a:schemeClr>
                </a:solidFill>
                <a:ln w="12700" cap="flat" cmpd="sng" algn="ctr">
                  <a:solidFill>
                    <a:schemeClr val="accent5"/>
                  </a:solidFill>
                  <a:round/>
                </a:ln>
                <a:effectLst>
                  <a:outerShdw blurRad="50800" dist="38100" dir="2700000" algn="tl" rotWithShape="0">
                    <a:schemeClr val="accent5">
                      <a:lumMod val="75000"/>
                      <a:alpha val="40000"/>
                    </a:schemeClr>
                  </a:outerShdw>
                </a:effectLst>
              </c:spPr>
              <c:txPr>
                <a:bodyPr rot="0" spcFirstLastPara="1" vertOverflow="clip" horzOverflow="clip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accent1"/>
                      </a:solidFill>
                      <a:effectLst/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5143385454362932"/>
                      <c:h val="0.18452017919725353"/>
                    </c:manualLayout>
                  </c15:layout>
                </c:ext>
              </c:extLst>
            </c:dLbl>
            <c:dLbl>
              <c:idx val="5"/>
              <c:layout>
                <c:manualLayout>
                  <c:x val="0.22572771845181003"/>
                  <c:y val="-7.7874397292589562E-2"/>
                </c:manualLayout>
              </c:layout>
              <c:numFmt formatCode="0.0000%" sourceLinked="0"/>
              <c:spPr>
                <a:solidFill>
                  <a:schemeClr val="lt1">
                    <a:alpha val="90000"/>
                  </a:schemeClr>
                </a:solidFill>
                <a:ln w="12700" cap="flat" cmpd="sng" algn="ctr">
                  <a:solidFill>
                    <a:schemeClr val="accent6"/>
                  </a:solidFill>
                  <a:round/>
                </a:ln>
                <a:effectLst>
                  <a:outerShdw blurRad="50800" dist="38100" dir="2700000" algn="tl" rotWithShape="0">
                    <a:schemeClr val="accent6">
                      <a:lumMod val="75000"/>
                      <a:alpha val="40000"/>
                    </a:schemeClr>
                  </a:outerShdw>
                </a:effectLst>
              </c:spPr>
              <c:txPr>
                <a:bodyPr rot="0" spcFirstLastPara="1" vertOverflow="clip" horzOverflow="clip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accent6"/>
                      </a:solidFill>
                      <a:effectLst/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bestFit"/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32681278041972078"/>
                      <c:h val="0.24883970428551921"/>
                    </c:manualLayout>
                  </c15:layout>
                </c:ext>
              </c:extLst>
            </c:dLbl>
            <c:numFmt formatCode="0.0000%" sourceLinked="0"/>
            <c:spPr>
              <a:solidFill>
                <a:sysClr val="window" lastClr="FFFFFF">
                  <a:alpha val="90000"/>
                </a:sysClr>
              </a:solidFill>
              <a:ln w="12700" cap="flat" cmpd="sng" algn="ctr">
                <a:solidFill>
                  <a:srgbClr val="4F81BD"/>
                </a:solidFill>
                <a:round/>
              </a:ln>
              <a:effectLst>
                <a:outerShdw blurRad="50800" dist="38100" dir="2700000" algn="tl" rotWithShape="0">
                  <a:srgbClr val="4F81BD">
                    <a:lumMod val="75000"/>
                    <a:alpha val="40000"/>
                  </a:srgbClr>
                </a:outerShdw>
              </a:effectLst>
            </c:spPr>
            <c:txPr>
              <a:bodyPr rot="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accent1"/>
                    </a:solidFill>
                    <a:effectLst/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tx1">
                      <a:lumMod val="35000"/>
                      <a:lumOff val="65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'Раздел 1'!$AN$29:$AN$34</c:f>
              <c:strCache>
                <c:ptCount val="6"/>
                <c:pt idx="0">
                  <c:v>АО "РАО ЭС Востока"</c:v>
                </c:pt>
                <c:pt idx="1">
                  <c:v>МИЗО Сахалинской области</c:v>
                </c:pt>
                <c:pt idx="2">
                  <c:v>ООО "ННК - Сахалинморнефтегаз"</c:v>
                </c:pt>
                <c:pt idx="3">
                  <c:v>ПАО  "Сахалинэнерго"</c:v>
                </c:pt>
                <c:pt idx="4">
                  <c:v>ОАО "Российские железные дороги"</c:v>
                </c:pt>
                <c:pt idx="5">
                  <c:v>Физическое лицо,  являющиеся членом трудового коллектива Суслов Николай Алексеевич</c:v>
                </c:pt>
              </c:strCache>
            </c:strRef>
          </c:cat>
          <c:val>
            <c:numRef>
              <c:f>'Раздел 1'!$AS$29:$AS$34</c:f>
              <c:numCache>
                <c:formatCode>0.0000</c:formatCode>
                <c:ptCount val="6"/>
                <c:pt idx="0">
                  <c:v>9.7583333333333329</c:v>
                </c:pt>
                <c:pt idx="1">
                  <c:v>65.815950000000001</c:v>
                </c:pt>
                <c:pt idx="2">
                  <c:v>10.169713333333332</c:v>
                </c:pt>
                <c:pt idx="3">
                  <c:v>12.58907</c:v>
                </c:pt>
                <c:pt idx="4">
                  <c:v>1.6666666666666667</c:v>
                </c:pt>
                <c:pt idx="5">
                  <c:v>2.6666666666666668E-4</c:v>
                </c:pt>
              </c:numCache>
            </c:numRef>
          </c:val>
        </c:ser>
        <c:dLbls>
          <c:dLblPos val="in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3">
  <cs:axisTitle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587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>
      <cs:styleClr val="auto"/>
    </cs:lnRef>
    <cs:fillRef idx="0"/>
    <cs:effectRef idx="0">
      <cs:styleClr val="auto"/>
    </cs:effectRef>
    <cs:fontRef idx="minor">
      <cs:styleClr val="auto"/>
    </cs:fontRef>
    <cs:spPr>
      <a:solidFill>
        <a:schemeClr val="lt1">
          <a:alpha val="90000"/>
        </a:schemeClr>
      </a:solidFill>
      <a:ln w="12700" cap="flat" cmpd="sng" algn="ctr">
        <a:solidFill>
          <a:schemeClr val="phClr"/>
        </a:solidFill>
        <a:round/>
      </a:ln>
      <a:effectLst>
        <a:outerShdw blurRad="50800" dist="38100" dir="2700000" algn="tl" rotWithShape="0">
          <a:schemeClr val="phClr">
            <a:lumMod val="75000"/>
            <a:alpha val="40000"/>
          </a:schemeClr>
        </a:outerShdw>
      </a:effectLst>
    </cs:spPr>
    <cs:defRPr sz="1000" b="0" i="0" u="none" strike="noStrike" kern="1200" baseline="0">
      <a:effectLst/>
    </cs:defRPr>
    <cs:bodyPr rot="0" spcFirstLastPara="1" vertOverflow="clip" horzOverflow="clip" vert="horz" wrap="square" lIns="38100" tIns="19050" rIns="38100" bIns="19050" anchor="ctr" anchorCtr="1">
      <a:spAutoFit/>
    </cs:bodyPr>
  </cs:dataLabel>
  <cs:dataLabelCallout>
    <cs:lnRef idx="0">
      <cs:styleClr val="auto"/>
    </cs:lnRef>
    <cs:fillRef idx="0"/>
    <cs:effectRef idx="0">
      <cs:styleClr val="auto"/>
    </cs:effectRef>
    <cs:fontRef idx="minor">
      <cs:styleClr val="auto"/>
    </cs:fontRef>
    <cs:spPr>
      <a:solidFill>
        <a:schemeClr val="lt1">
          <a:alpha val="90000"/>
        </a:schemeClr>
      </a:solidFill>
      <a:ln w="12700" cap="flat" cmpd="sng" algn="ctr">
        <a:solidFill>
          <a:schemeClr val="phClr"/>
        </a:solidFill>
        <a:round/>
      </a:ln>
      <a:effectLst>
        <a:outerShdw blurRad="50800" dist="38100" dir="2700000" algn="tl" rotWithShape="0">
          <a:schemeClr val="phClr">
            <a:lumMod val="75000"/>
            <a:alpha val="40000"/>
          </a:schemeClr>
        </a:outerShdw>
      </a:effectLst>
    </cs:spPr>
    <cs:defRPr sz="1000" b="0" i="0" u="none" strike="noStrike" kern="1200" baseline="0">
      <a:effectLst/>
    </cs:defRPr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tx1"/>
    </cs:fontRef>
    <cs:spPr>
      <a:solidFill>
        <a:schemeClr val="phClr">
          <a:alpha val="90000"/>
        </a:schemeClr>
      </a:solidFill>
      <a:ln w="19050">
        <a:solidFill>
          <a:schemeClr val="phClr">
            <a:lumMod val="75000"/>
          </a:schemeClr>
        </a:solidFill>
      </a:ln>
      <a:effectLst>
        <a:innerShdw blurRad="114300">
          <a:schemeClr val="phClr">
            <a:lumMod val="75000"/>
          </a:schemeClr>
        </a:innerShdw>
      </a:effectLst>
      <a:scene3d>
        <a:camera prst="orthographicFront"/>
        <a:lightRig rig="threePt" dir="t"/>
      </a:scene3d>
      <a:sp3d contourW="19050" prstMaterial="flat">
        <a:contourClr>
          <a:schemeClr val="accent4">
            <a:lumMod val="75000"/>
          </a:schemeClr>
        </a:contourClr>
      </a:sp3d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50000"/>
        <a:lumOff val="50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587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 spc="20" baseline="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Учетная запись Майкрософт</cp:lastModifiedBy>
  <cp:revision>5</cp:revision>
  <dcterms:created xsi:type="dcterms:W3CDTF">2025-09-22T22:50:00Z</dcterms:created>
  <dcterms:modified xsi:type="dcterms:W3CDTF">2025-09-25T22:38:00Z</dcterms:modified>
</cp:coreProperties>
</file>